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12D1" w14:textId="1EA216EA" w:rsidR="00A066AB" w:rsidRDefault="00553174" w:rsidP="00553174">
      <w:pPr>
        <w:jc w:val="center"/>
        <w:rPr>
          <w:b/>
          <w:bCs/>
          <w:sz w:val="40"/>
          <w:szCs w:val="40"/>
        </w:rPr>
      </w:pPr>
      <w:r w:rsidRPr="00553174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AEA5A8" wp14:editId="12F122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06980" cy="3139838"/>
            <wp:effectExtent l="0" t="0" r="7620" b="3810"/>
            <wp:wrapSquare wrapText="bothSides"/>
            <wp:docPr id="1" name="Immagine 1" descr="ICF SPRINT WORLD CUP I – SZEGED 2024 - Jantex - profess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F SPRINT WORLD CUP I – SZEGED 2024 - Jantex - professiona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13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174">
        <w:rPr>
          <w:b/>
          <w:bCs/>
          <w:sz w:val="40"/>
          <w:szCs w:val="40"/>
        </w:rPr>
        <w:t>QUALIFICAZIONE OLIMPICA EUROPEA</w:t>
      </w:r>
    </w:p>
    <w:p w14:paraId="4B55E0D4" w14:textId="77777777" w:rsidR="00553174" w:rsidRPr="00553174" w:rsidRDefault="00553174" w:rsidP="00553174">
      <w:pPr>
        <w:jc w:val="center"/>
        <w:rPr>
          <w:b/>
          <w:bCs/>
          <w:sz w:val="40"/>
          <w:szCs w:val="40"/>
        </w:rPr>
      </w:pPr>
    </w:p>
    <w:p w14:paraId="1D4B2E9E" w14:textId="389F0C58" w:rsidR="00553174" w:rsidRDefault="00553174" w:rsidP="00553174">
      <w:pPr>
        <w:jc w:val="center"/>
        <w:rPr>
          <w:b/>
          <w:bCs/>
          <w:sz w:val="40"/>
          <w:szCs w:val="40"/>
        </w:rPr>
      </w:pPr>
      <w:r w:rsidRPr="00553174">
        <w:rPr>
          <w:b/>
          <w:bCs/>
          <w:sz w:val="40"/>
          <w:szCs w:val="40"/>
        </w:rPr>
        <w:t>CAMPIONATO DEL MONDO PARACANOA</w:t>
      </w:r>
    </w:p>
    <w:p w14:paraId="48A951F4" w14:textId="77777777" w:rsidR="00553174" w:rsidRPr="00553174" w:rsidRDefault="00553174" w:rsidP="00553174">
      <w:pPr>
        <w:jc w:val="center"/>
        <w:rPr>
          <w:b/>
          <w:bCs/>
          <w:sz w:val="40"/>
          <w:szCs w:val="40"/>
        </w:rPr>
      </w:pPr>
    </w:p>
    <w:p w14:paraId="14477917" w14:textId="22B9CA25" w:rsidR="00553174" w:rsidRDefault="00553174" w:rsidP="00553174">
      <w:pPr>
        <w:jc w:val="center"/>
        <w:rPr>
          <w:b/>
          <w:bCs/>
          <w:sz w:val="40"/>
          <w:szCs w:val="40"/>
        </w:rPr>
      </w:pPr>
      <w:r w:rsidRPr="00553174">
        <w:rPr>
          <w:b/>
          <w:bCs/>
          <w:sz w:val="40"/>
          <w:szCs w:val="40"/>
        </w:rPr>
        <w:t>COPPA DEL MONDO 1</w:t>
      </w:r>
    </w:p>
    <w:p w14:paraId="4C8CB260" w14:textId="4CA3EAE9" w:rsidR="00553174" w:rsidRPr="00553174" w:rsidRDefault="00553174" w:rsidP="00553174">
      <w:pPr>
        <w:rPr>
          <w:sz w:val="22"/>
        </w:rPr>
      </w:pPr>
    </w:p>
    <w:p w14:paraId="4777C4E9" w14:textId="2524EA17" w:rsidR="00553174" w:rsidRDefault="00553174" w:rsidP="00553174">
      <w:pPr>
        <w:rPr>
          <w:sz w:val="22"/>
        </w:rPr>
      </w:pPr>
      <w:r>
        <w:rPr>
          <w:sz w:val="22"/>
        </w:rPr>
        <w:t>A maggio, dall’8 al 12, si sono svolte a Szeged (HUN) le tre competizioni che danno il titolo a questo resoconto di una settimana che ha visto i vari attori, Organizzazione e I.C.F. nelle varie componenti, decisamente impegnati.</w:t>
      </w:r>
    </w:p>
    <w:p w14:paraId="14352D3B" w14:textId="5714EC60" w:rsidR="00553174" w:rsidRDefault="00553174" w:rsidP="00553174">
      <w:pPr>
        <w:rPr>
          <w:sz w:val="22"/>
        </w:rPr>
      </w:pPr>
    </w:p>
    <w:p w14:paraId="58BD04B4" w14:textId="778D38E9" w:rsidR="00553174" w:rsidRDefault="00B35992" w:rsidP="00553174">
      <w:pPr>
        <w:rPr>
          <w:sz w:val="22"/>
        </w:rPr>
      </w:pPr>
      <w:r>
        <w:rPr>
          <w:sz w:val="22"/>
        </w:rPr>
        <w:t>La trasferta è iniziata con un po' di difficoltà perché, grazie a cancellazioni e ritardi aerei, sono arrivato a Szeged alle tre del mattino del 07.05 ed alle nove c’è stata la prima riunione degli arbitri. Riunione dove sono stati ricordati i compiti ed i doveri di ognuno, sottolineando che la nostra attenzione nella qualificazione olimpica e nel Campionato del Mondo, doveva essere massima.</w:t>
      </w:r>
    </w:p>
    <w:p w14:paraId="7FCD4CA9" w14:textId="0202DFB7" w:rsidR="00B35992" w:rsidRPr="00B35992" w:rsidRDefault="00B35992" w:rsidP="00B35992">
      <w:pPr>
        <w:rPr>
          <w:sz w:val="22"/>
        </w:rPr>
      </w:pPr>
    </w:p>
    <w:p w14:paraId="434D2DBF" w14:textId="3A982154" w:rsidR="00B35992" w:rsidRDefault="00B35992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B35992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46F50254" wp14:editId="0ABFC7E7">
            <wp:simplePos x="0" y="0"/>
            <wp:positionH relativeFrom="column">
              <wp:posOffset>4082415</wp:posOffset>
            </wp:positionH>
            <wp:positionV relativeFrom="paragraph">
              <wp:posOffset>378460</wp:posOffset>
            </wp:positionV>
            <wp:extent cx="2856230" cy="2142490"/>
            <wp:effectExtent l="0" t="508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623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992">
        <w:rPr>
          <w:rFonts w:ascii="Verdana" w:hAnsi="Verdana"/>
          <w:sz w:val="22"/>
        </w:rPr>
        <w:t xml:space="preserve">Il mio ruolo è stato, come già in passato, Arbitro di Percorso. Controllando che tutto fosse </w:t>
      </w:r>
      <w:r>
        <w:rPr>
          <w:rFonts w:ascii="Verdana" w:hAnsi="Verdana"/>
          <w:sz w:val="22"/>
        </w:rPr>
        <w:t>in regola</w:t>
      </w:r>
      <w:r w:rsidRPr="00B35992">
        <w:rPr>
          <w:rFonts w:ascii="Verdana" w:hAnsi="Verdana"/>
          <w:sz w:val="22"/>
        </w:rPr>
        <w:t xml:space="preserve">, ho notato che gli intertempi </w:t>
      </w:r>
      <w:r>
        <w:rPr>
          <w:rFonts w:ascii="Verdana" w:hAnsi="Verdana"/>
          <w:sz w:val="22"/>
        </w:rPr>
        <w:t xml:space="preserve">venivano presi con il sistema di fotocellule usato in Acqua Mossa. Infatti nelle linee di partenza dei 1000 m e 500 m </w:t>
      </w:r>
      <w:r w:rsidR="001E7F06">
        <w:rPr>
          <w:rFonts w:ascii="Verdana" w:hAnsi="Verdana"/>
          <w:sz w:val="22"/>
        </w:rPr>
        <w:t xml:space="preserve">le fotocellule erano state attaccate alle linee di partenza, mentre ai 750 ed ai 250 m, sono state costruite delle strutture usate solamente per gli intertempi. Questa </w:t>
      </w:r>
      <w:r w:rsidR="00E93818">
        <w:rPr>
          <w:rFonts w:ascii="Verdana" w:hAnsi="Verdana"/>
          <w:sz w:val="22"/>
        </w:rPr>
        <w:t xml:space="preserve">possibilità di avere informazioni immediate </w:t>
      </w:r>
      <w:r w:rsidR="001E7F06">
        <w:rPr>
          <w:rFonts w:ascii="Verdana" w:hAnsi="Verdana"/>
          <w:sz w:val="22"/>
        </w:rPr>
        <w:t xml:space="preserve">situazione è stata molto apprezzata dai vari allenatori, che avevano, in </w:t>
      </w:r>
      <w:r w:rsidR="00521F9A">
        <w:rPr>
          <w:rFonts w:ascii="Verdana" w:hAnsi="Verdana"/>
          <w:sz w:val="22"/>
        </w:rPr>
        <w:t>tempo reale</w:t>
      </w:r>
      <w:r w:rsidR="001E7F06">
        <w:rPr>
          <w:rFonts w:ascii="Verdana" w:hAnsi="Verdana"/>
          <w:sz w:val="22"/>
        </w:rPr>
        <w:t>, l’evolversi della gara.</w:t>
      </w:r>
    </w:p>
    <w:p w14:paraId="58F2D073" w14:textId="7633A4B7" w:rsidR="001E7F06" w:rsidRDefault="001E7F06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14:paraId="3642F1A0" w14:textId="391D75BB" w:rsidR="001E7F06" w:rsidRDefault="00ED2731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</w:t>
      </w:r>
      <w:r w:rsidR="00E309FD">
        <w:rPr>
          <w:rFonts w:ascii="Verdana" w:hAnsi="Verdana"/>
          <w:sz w:val="22"/>
        </w:rPr>
        <w:t xml:space="preserve">i inizia con la qualificazione olimpica europea e si sente subito che l’aria è “elettrica” perché i posti a disposizione sono veramente pochi e, quindi, gli atleti fin da subito hanno dovuto esprimersi al massimo. L'Italia, con Nicolae </w:t>
      </w:r>
      <w:proofErr w:type="spellStart"/>
      <w:r w:rsidR="00E309FD">
        <w:rPr>
          <w:rFonts w:ascii="Verdana" w:hAnsi="Verdana"/>
          <w:sz w:val="22"/>
        </w:rPr>
        <w:t>Craciun</w:t>
      </w:r>
      <w:proofErr w:type="spellEnd"/>
      <w:r w:rsidR="00E309FD">
        <w:rPr>
          <w:rFonts w:ascii="Verdana" w:hAnsi="Verdana"/>
          <w:sz w:val="22"/>
        </w:rPr>
        <w:t xml:space="preserve">, ha conquistato una seconda carta olimpica e altre finali “A” con </w:t>
      </w:r>
      <w:r>
        <w:rPr>
          <w:rFonts w:ascii="Verdana" w:hAnsi="Verdana"/>
          <w:sz w:val="22"/>
        </w:rPr>
        <w:t xml:space="preserve">Manfredi </w:t>
      </w:r>
      <w:r w:rsidR="00E309FD">
        <w:rPr>
          <w:rFonts w:ascii="Verdana" w:hAnsi="Verdana"/>
          <w:sz w:val="22"/>
        </w:rPr>
        <w:t xml:space="preserve">Rizza e </w:t>
      </w:r>
      <w:r>
        <w:rPr>
          <w:rFonts w:ascii="Verdana" w:hAnsi="Verdana"/>
          <w:sz w:val="22"/>
        </w:rPr>
        <w:t xml:space="preserve">Tommaso </w:t>
      </w:r>
      <w:r w:rsidR="00E309FD">
        <w:rPr>
          <w:rFonts w:ascii="Verdana" w:hAnsi="Verdana"/>
          <w:sz w:val="22"/>
        </w:rPr>
        <w:t xml:space="preserve">Freschi, nel k2 500, </w:t>
      </w:r>
      <w:r>
        <w:rPr>
          <w:rFonts w:ascii="Verdana" w:hAnsi="Verdana"/>
          <w:sz w:val="22"/>
        </w:rPr>
        <w:t>con Samuele Burgo, nel K1 1000, con Agata Fantini, nel K1 500, e con Olimpia Della Giustina nel C1 200</w:t>
      </w:r>
    </w:p>
    <w:p w14:paraId="3A3A5768" w14:textId="6B380DC4" w:rsidR="00ED2731" w:rsidRDefault="00ED2731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14:paraId="60750200" w14:textId="336D7AC8" w:rsidR="00ED2731" w:rsidRDefault="00ED2731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Al termine delle qualificazioni è iniziato il Campionato del Mondo, dove la nostra squadra ha qualificato, per le Paralimpiadi di Parigi, le cinque carte paralimpiche che mancavano all’appello.</w:t>
      </w:r>
    </w:p>
    <w:p w14:paraId="0A0C2147" w14:textId="0E65535F" w:rsidR="00ED2731" w:rsidRDefault="00ED2731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603C2E4A" w14:textId="26C3951F" w:rsidR="00ED2731" w:rsidRDefault="00ED2731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</w:t>
      </w:r>
      <w:r w:rsidR="008E6610">
        <w:rPr>
          <w:rFonts w:ascii="Verdana" w:hAnsi="Verdana"/>
          <w:sz w:val="22"/>
          <w:szCs w:val="22"/>
        </w:rPr>
        <w:t>lle gare della Coppa del Mondo la concentrazione è sempre stata alta, ma l’atmosfera era cambiata nel senso che la posta in gioco era sempre alta ma non allo stesso livello delle gare precedenti.</w:t>
      </w:r>
    </w:p>
    <w:p w14:paraId="383C8055" w14:textId="04140DF5" w:rsidR="008E6610" w:rsidRDefault="008E6610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106811A6" w14:textId="25CDB219" w:rsidR="008E6610" w:rsidRDefault="008E6610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Nelle riunioni che ci sono state ogni giorno al mattino, il </w:t>
      </w:r>
      <w:proofErr w:type="spellStart"/>
      <w:r>
        <w:rPr>
          <w:rFonts w:ascii="Verdana" w:hAnsi="Verdana"/>
          <w:sz w:val="22"/>
          <w:szCs w:val="22"/>
        </w:rPr>
        <w:t>Chief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Official</w:t>
      </w:r>
      <w:proofErr w:type="spellEnd"/>
      <w:r>
        <w:rPr>
          <w:rFonts w:ascii="Verdana" w:hAnsi="Verdana"/>
          <w:sz w:val="22"/>
          <w:szCs w:val="22"/>
        </w:rPr>
        <w:t xml:space="preserve"> ha chiesto, come sempre, l’applicazione </w:t>
      </w:r>
      <w:r w:rsidR="008E77A3">
        <w:rPr>
          <w:rFonts w:ascii="Verdana" w:hAnsi="Verdana"/>
          <w:sz w:val="22"/>
          <w:szCs w:val="22"/>
        </w:rPr>
        <w:t xml:space="preserve">del Codice di Gara tenendo conto dei vantaggi e/o svantaggi che le manovre effettuate dai concorrenti potevano avere sugli altri concorrenti. Nel dubbio abbiamo sempre segnalato al </w:t>
      </w:r>
      <w:proofErr w:type="spellStart"/>
      <w:r w:rsidR="008E77A3">
        <w:rPr>
          <w:rFonts w:ascii="Verdana" w:hAnsi="Verdana"/>
          <w:sz w:val="22"/>
          <w:szCs w:val="22"/>
        </w:rPr>
        <w:t>Chief</w:t>
      </w:r>
      <w:proofErr w:type="spellEnd"/>
      <w:r w:rsidR="008E77A3">
        <w:rPr>
          <w:rFonts w:ascii="Verdana" w:hAnsi="Verdana"/>
          <w:sz w:val="22"/>
          <w:szCs w:val="22"/>
        </w:rPr>
        <w:t xml:space="preserve"> </w:t>
      </w:r>
      <w:proofErr w:type="spellStart"/>
      <w:r w:rsidR="008E77A3">
        <w:rPr>
          <w:rFonts w:ascii="Verdana" w:hAnsi="Verdana"/>
          <w:sz w:val="22"/>
          <w:szCs w:val="22"/>
        </w:rPr>
        <w:t>Official</w:t>
      </w:r>
      <w:proofErr w:type="spellEnd"/>
      <w:r w:rsidR="008E77A3">
        <w:rPr>
          <w:rFonts w:ascii="Verdana" w:hAnsi="Verdana"/>
          <w:sz w:val="22"/>
          <w:szCs w:val="22"/>
        </w:rPr>
        <w:t>, tramite l’apposito modulo, quanto avveniva sul campo.</w:t>
      </w:r>
    </w:p>
    <w:p w14:paraId="5F362493" w14:textId="3B25FDC9" w:rsidR="008E77A3" w:rsidRDefault="008E77A3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B85CE74" w14:textId="250A394C" w:rsidR="008E77A3" w:rsidRDefault="008E77A3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Per la prima volta </w:t>
      </w:r>
      <w:r w:rsidR="00E93818">
        <w:rPr>
          <w:rFonts w:ascii="Verdana" w:hAnsi="Verdana"/>
          <w:sz w:val="22"/>
          <w:szCs w:val="22"/>
        </w:rPr>
        <w:t xml:space="preserve">sono stati nelle diverse postazioni ovvero all’imbarco, in partenza, al controllo dopo gara, all’arrivo i tablet collegati in tempo reale con il </w:t>
      </w:r>
      <w:proofErr w:type="spellStart"/>
      <w:r w:rsidR="00E93818">
        <w:rPr>
          <w:rFonts w:ascii="Verdana" w:hAnsi="Verdana"/>
          <w:sz w:val="22"/>
          <w:szCs w:val="22"/>
        </w:rPr>
        <w:t>Chief</w:t>
      </w:r>
      <w:proofErr w:type="spellEnd"/>
      <w:r w:rsidR="00E93818">
        <w:rPr>
          <w:rFonts w:ascii="Verdana" w:hAnsi="Verdana"/>
          <w:sz w:val="22"/>
          <w:szCs w:val="22"/>
        </w:rPr>
        <w:t xml:space="preserve"> </w:t>
      </w:r>
      <w:proofErr w:type="spellStart"/>
      <w:r w:rsidR="00E93818">
        <w:rPr>
          <w:rFonts w:ascii="Verdana" w:hAnsi="Verdana"/>
          <w:sz w:val="22"/>
          <w:szCs w:val="22"/>
        </w:rPr>
        <w:t>Official</w:t>
      </w:r>
      <w:proofErr w:type="spellEnd"/>
      <w:r w:rsidR="00E93818">
        <w:rPr>
          <w:rFonts w:ascii="Verdana" w:hAnsi="Verdana"/>
          <w:sz w:val="22"/>
          <w:szCs w:val="22"/>
        </w:rPr>
        <w:t>. Tutti potevano, quindi, segnalare eventuali modificazioni delle liste di partenza evitando comunicazioni radio L’unico settore che non aveva i tablet era quello degli Arbitri di Percorso semplicemente perché in caso di maltempo, ci sarebbero stati dei problemi di funzionamento.</w:t>
      </w:r>
    </w:p>
    <w:p w14:paraId="421F13E8" w14:textId="3D4B844C" w:rsidR="00E93818" w:rsidRDefault="00E93818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151F295C" w14:textId="7A1B82E1" w:rsidR="00E93818" w:rsidRDefault="00521F9A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settimana è stata molto intensa e soddisfacente sia per i risultati della squadra nazionale e, soprattutto, per il clima di reciproca collaborazione che c’è stato in giuria.</w:t>
      </w:r>
    </w:p>
    <w:p w14:paraId="0C78DAA4" w14:textId="13688472" w:rsidR="00521F9A" w:rsidRDefault="00521F9A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2BADCC1A" w14:textId="0AFAC424" w:rsidR="00521F9A" w:rsidRDefault="00521F9A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Alla prossima</w:t>
      </w:r>
    </w:p>
    <w:p w14:paraId="514342AA" w14:textId="1C614655" w:rsidR="00521F9A" w:rsidRDefault="00521F9A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5AD3E4CC" w14:textId="77FC9B33" w:rsidR="00521F9A" w:rsidRDefault="00521F9A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Stefano</w:t>
      </w:r>
    </w:p>
    <w:p w14:paraId="30DAFE72" w14:textId="5C602C43" w:rsidR="00D35163" w:rsidRDefault="00D35163" w:rsidP="00B35992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708EDFCD" w14:textId="668C23C7" w:rsidR="00D35163" w:rsidRPr="00B35992" w:rsidRDefault="00D35163" w:rsidP="00D35163">
      <w:pPr>
        <w:pStyle w:val="NormaleWeb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 wp14:anchorId="24D44943" wp14:editId="2AFEC162">
            <wp:extent cx="2917336" cy="5219141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47" cy="52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163" w:rsidRPr="00B35992" w:rsidSect="00553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74"/>
    <w:rsid w:val="001E7F06"/>
    <w:rsid w:val="00521F9A"/>
    <w:rsid w:val="00553174"/>
    <w:rsid w:val="008E6610"/>
    <w:rsid w:val="008E77A3"/>
    <w:rsid w:val="00A066AB"/>
    <w:rsid w:val="00B35992"/>
    <w:rsid w:val="00D35163"/>
    <w:rsid w:val="00E309FD"/>
    <w:rsid w:val="00E93818"/>
    <w:rsid w:val="00E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311A"/>
  <w15:chartTrackingRefBased/>
  <w15:docId w15:val="{22FA5F23-99AE-4BAE-ACC5-1E4B1B8D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359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A729-2E15-4D8F-8246-A661534D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2024-06-12T12:31:00Z</dcterms:created>
  <dcterms:modified xsi:type="dcterms:W3CDTF">2024-06-18T13:30:00Z</dcterms:modified>
</cp:coreProperties>
</file>